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BB8" w:rsidRPr="006F6F74" w:rsidRDefault="00163BB8" w:rsidP="006F6F7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color w:val="000000"/>
          <w:sz w:val="24"/>
          <w:szCs w:val="24"/>
        </w:rPr>
      </w:pPr>
      <w:r w:rsidRPr="006F6F74">
        <w:rPr>
          <w:b/>
          <w:color w:val="000000"/>
          <w:sz w:val="24"/>
          <w:szCs w:val="24"/>
        </w:rPr>
        <w:t xml:space="preserve">Практическая работа </w:t>
      </w:r>
      <w:r w:rsidR="00223BB8" w:rsidRPr="006F6F74">
        <w:rPr>
          <w:b/>
          <w:color w:val="000000"/>
          <w:sz w:val="24"/>
          <w:szCs w:val="24"/>
        </w:rPr>
        <w:t>№</w:t>
      </w:r>
      <w:r w:rsidR="008A1119">
        <w:rPr>
          <w:b/>
          <w:color w:val="000000"/>
          <w:sz w:val="24"/>
          <w:szCs w:val="24"/>
        </w:rPr>
        <w:t>9</w:t>
      </w:r>
    </w:p>
    <w:p w:rsidR="00163BB8" w:rsidRPr="006F6F74" w:rsidRDefault="00163BB8" w:rsidP="006F6F7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bCs/>
          <w:color w:val="000000"/>
          <w:sz w:val="24"/>
          <w:szCs w:val="24"/>
        </w:rPr>
      </w:pPr>
      <w:r w:rsidRPr="006F6F74">
        <w:rPr>
          <w:b/>
          <w:bCs/>
          <w:color w:val="000000"/>
          <w:sz w:val="24"/>
          <w:szCs w:val="24"/>
        </w:rPr>
        <w:t>Оценка уровня накопленной дозы облучения</w:t>
      </w:r>
    </w:p>
    <w:p w:rsidR="00163BB8" w:rsidRPr="006F6F74" w:rsidRDefault="00163BB8" w:rsidP="006F6F7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4"/>
          <w:szCs w:val="24"/>
        </w:rPr>
      </w:pPr>
    </w:p>
    <w:p w:rsidR="00163BB8" w:rsidRPr="006F6F74" w:rsidRDefault="00163BB8" w:rsidP="006F6F74">
      <w:pPr>
        <w:pStyle w:val="Iauiue"/>
        <w:ind w:firstLine="709"/>
        <w:jc w:val="both"/>
        <w:rPr>
          <w:color w:val="000000"/>
          <w:sz w:val="24"/>
          <w:szCs w:val="24"/>
        </w:rPr>
      </w:pPr>
      <w:r w:rsidRPr="006F6F74">
        <w:rPr>
          <w:b/>
          <w:sz w:val="24"/>
          <w:szCs w:val="24"/>
        </w:rPr>
        <w:t xml:space="preserve">Цель работы: </w:t>
      </w:r>
      <w:r w:rsidRPr="006F6F74">
        <w:rPr>
          <w:color w:val="000000"/>
          <w:sz w:val="24"/>
          <w:szCs w:val="24"/>
        </w:rPr>
        <w:t xml:space="preserve">Изучить уровень радиационной безопасности рабочего места при помощи </w:t>
      </w:r>
      <w:r w:rsidRPr="006F6F74">
        <w:rPr>
          <w:bCs/>
          <w:color w:val="000000"/>
          <w:sz w:val="24"/>
          <w:szCs w:val="24"/>
        </w:rPr>
        <w:t>накопленной дозы облучения</w:t>
      </w:r>
      <w:r w:rsidRPr="006F6F74">
        <w:rPr>
          <w:color w:val="000000"/>
          <w:sz w:val="24"/>
          <w:szCs w:val="24"/>
        </w:rPr>
        <w:t>.</w:t>
      </w:r>
    </w:p>
    <w:p w:rsidR="00163BB8" w:rsidRPr="006F6F74" w:rsidRDefault="00163BB8" w:rsidP="006F6F7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6F6F74">
        <w:rPr>
          <w:b/>
          <w:bCs/>
          <w:color w:val="000000"/>
          <w:sz w:val="24"/>
          <w:szCs w:val="24"/>
        </w:rPr>
        <w:t>Общие сведения</w:t>
      </w:r>
      <w:r w:rsidR="006F6F74">
        <w:rPr>
          <w:b/>
          <w:bCs/>
          <w:color w:val="000000"/>
          <w:sz w:val="24"/>
          <w:szCs w:val="24"/>
        </w:rPr>
        <w:t>:</w:t>
      </w:r>
    </w:p>
    <w:p w:rsidR="00163BB8" w:rsidRPr="006F6F74" w:rsidRDefault="00163BB8" w:rsidP="006F6F7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F6F74">
        <w:rPr>
          <w:color w:val="000000"/>
          <w:sz w:val="24"/>
          <w:szCs w:val="24"/>
        </w:rPr>
        <w:t>Предельно допустимая доза облучения для людей в населенных пунктах - 5 мЗв/год или 0,5 бэр/год. Для специалистов, чья работа непосредственно связана с источниками излучения, эти дозы на порядок выше и составляют 50 мЗв/год (5 бэр/год). Различные источники радиации приводят к повышенному облучению человека, превышающему как фоновое облучение, так и предельно допустимую дозу.</w:t>
      </w:r>
    </w:p>
    <w:p w:rsidR="00163BB8" w:rsidRPr="006F6F74" w:rsidRDefault="00163BB8" w:rsidP="006F6F74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b/>
          <w:color w:val="000000"/>
          <w:sz w:val="24"/>
          <w:szCs w:val="24"/>
        </w:rPr>
      </w:pPr>
      <w:r w:rsidRPr="006F6F74">
        <w:rPr>
          <w:b/>
          <w:bCs/>
          <w:color w:val="000000"/>
          <w:sz w:val="24"/>
          <w:szCs w:val="24"/>
        </w:rPr>
        <w:t>Выполнение работы</w:t>
      </w:r>
      <w:r w:rsidR="006F6F74">
        <w:rPr>
          <w:b/>
          <w:color w:val="000000"/>
          <w:sz w:val="24"/>
          <w:szCs w:val="24"/>
        </w:rPr>
        <w:t>:</w:t>
      </w:r>
    </w:p>
    <w:p w:rsidR="00163BB8" w:rsidRPr="006F6F74" w:rsidRDefault="00163BB8" w:rsidP="006F6F74">
      <w:pPr>
        <w:ind w:firstLine="709"/>
        <w:jc w:val="both"/>
        <w:rPr>
          <w:sz w:val="24"/>
          <w:szCs w:val="24"/>
        </w:rPr>
      </w:pPr>
      <w:r w:rsidRPr="006F6F74">
        <w:rPr>
          <w:rStyle w:val="8"/>
          <w:color w:val="000000"/>
          <w:sz w:val="24"/>
          <w:szCs w:val="24"/>
        </w:rPr>
        <w:t xml:space="preserve">Пункт «ДОЗА» у </w:t>
      </w:r>
      <w:r w:rsidRPr="006F6F74">
        <w:rPr>
          <w:color w:val="000000"/>
          <w:sz w:val="24"/>
          <w:szCs w:val="24"/>
        </w:rPr>
        <w:t xml:space="preserve">индикатора радиоактивности «РАДЭКС РД 1008 </w:t>
      </w:r>
      <w:r w:rsidRPr="006F6F74">
        <w:rPr>
          <w:rStyle w:val="8"/>
          <w:color w:val="000000"/>
          <w:sz w:val="24"/>
          <w:szCs w:val="24"/>
        </w:rPr>
        <w:t>предназначен для управления функцией «ДОЗА»: включение подсчета накопленной дозы гамма-излучения и измерения времени, в течение которого она накапливалась, выбора одного из двух возможностей «ДОЗА 1» или «ДОЗА 2» или отключение данной функции. В изделии предусмотрена возможность накопления и сохранения доз для двух независимых пользователей</w:t>
      </w:r>
    </w:p>
    <w:p w:rsidR="00163BB8" w:rsidRPr="006F6F74" w:rsidRDefault="00163BB8" w:rsidP="006F6F74">
      <w:pPr>
        <w:ind w:firstLine="709"/>
        <w:jc w:val="both"/>
        <w:rPr>
          <w:sz w:val="24"/>
          <w:szCs w:val="24"/>
        </w:rPr>
      </w:pPr>
      <w:r w:rsidRPr="006F6F74">
        <w:rPr>
          <w:rStyle w:val="8"/>
          <w:color w:val="000000"/>
          <w:sz w:val="24"/>
          <w:szCs w:val="24"/>
        </w:rPr>
        <w:t>Для включения функции накопления дозы гамма-излучения необходимо войти в режим «МЕНЮ», перейти в раздел «НАСТРОИКИ», установить курсор напротив строки «ДОЗА» и нажать кнопку «ВЫБОР». Развернется экран управления функцией «ДОЗА»: отключение режима и выбор одной из двух возможностей накопления «ДОЗА 1» и «ДОЗА 2». Далее необходимо переместить курсор к нужной строке «ДОЗА 1» или «ДОЗА 2» и нажать кнопку «ИЗМЕН». Пиктограмма « V » подтверждает установку.</w:t>
      </w:r>
    </w:p>
    <w:p w:rsidR="00163BB8" w:rsidRPr="006F6F74" w:rsidRDefault="00163BB8" w:rsidP="006F6F74">
      <w:pPr>
        <w:ind w:firstLine="709"/>
        <w:jc w:val="both"/>
        <w:rPr>
          <w:sz w:val="24"/>
          <w:szCs w:val="24"/>
        </w:rPr>
      </w:pPr>
      <w:r w:rsidRPr="006F6F74">
        <w:rPr>
          <w:rStyle w:val="8"/>
          <w:color w:val="000000"/>
          <w:sz w:val="24"/>
          <w:szCs w:val="24"/>
        </w:rPr>
        <w:t>Выход из экрана управления: два раза нажать «ВОЗВ» для возврата в «МЕНЮ» и «ВЫХОД» для перехода в режим «ИЗМЕРЕНИЕ».</w:t>
      </w:r>
    </w:p>
    <w:p w:rsidR="00163BB8" w:rsidRPr="006F6F74" w:rsidRDefault="00163BB8" w:rsidP="006F6F74">
      <w:pPr>
        <w:ind w:firstLine="709"/>
        <w:jc w:val="both"/>
        <w:rPr>
          <w:bCs/>
          <w:sz w:val="24"/>
          <w:szCs w:val="24"/>
        </w:rPr>
      </w:pPr>
      <w:r w:rsidRPr="006F6F74">
        <w:rPr>
          <w:rStyle w:val="8"/>
          <w:color w:val="000000"/>
          <w:sz w:val="24"/>
          <w:szCs w:val="24"/>
        </w:rPr>
        <w:t>При выборе одной из доз её значение накапливается, а значение другой дозы, сохраняется. При повторном задании ранее сохраненной дозы, её значение суммируется с ранее запомненным результатом. Такая возможность позволяет оценивать дозы, накопленные в разных условиях, в разное время, для разных людей и т.п.</w:t>
      </w:r>
    </w:p>
    <w:p w:rsidR="00163BB8" w:rsidRPr="006F6F74" w:rsidRDefault="00163BB8" w:rsidP="006F6F74">
      <w:pPr>
        <w:framePr w:wrap="none" w:vAnchor="page" w:hAnchor="page" w:x="3339" w:y="10854"/>
        <w:ind w:firstLine="709"/>
        <w:rPr>
          <w:sz w:val="24"/>
          <w:szCs w:val="24"/>
        </w:rPr>
      </w:pPr>
    </w:p>
    <w:p w:rsidR="00501B4C" w:rsidRPr="006F6F74" w:rsidRDefault="00163BB8" w:rsidP="006F6F74">
      <w:pPr>
        <w:ind w:firstLine="709"/>
        <w:jc w:val="both"/>
        <w:rPr>
          <w:rStyle w:val="a6"/>
          <w:sz w:val="24"/>
          <w:szCs w:val="24"/>
        </w:rPr>
      </w:pPr>
      <w:r w:rsidRPr="006F6F74">
        <w:rPr>
          <w:bCs/>
          <w:color w:val="000000"/>
          <w:sz w:val="24"/>
          <w:szCs w:val="24"/>
        </w:rPr>
        <w:t xml:space="preserve">В начале урока настроить и запустить прибор для подсчета накопленной дозы. Заполнить таблицу </w:t>
      </w:r>
      <w:r w:rsidR="004F112B" w:rsidRPr="006F6F74">
        <w:rPr>
          <w:bCs/>
          <w:color w:val="000000"/>
          <w:sz w:val="24"/>
          <w:szCs w:val="24"/>
        </w:rPr>
        <w:t>1</w:t>
      </w:r>
      <w:r w:rsidRPr="006F6F74">
        <w:rPr>
          <w:bCs/>
          <w:color w:val="000000"/>
          <w:sz w:val="24"/>
          <w:szCs w:val="24"/>
        </w:rPr>
        <w:t xml:space="preserve"> и сделать вывод о динамике накапливаемого значения дозы.</w:t>
      </w:r>
      <w:r w:rsidR="006D065C" w:rsidRPr="006F6F74">
        <w:rPr>
          <w:bCs/>
          <w:color w:val="000000"/>
          <w:sz w:val="24"/>
          <w:szCs w:val="24"/>
        </w:rPr>
        <w:t xml:space="preserve"> </w:t>
      </w:r>
      <w:r w:rsidR="00501B4C" w:rsidRPr="006F6F74">
        <w:rPr>
          <w:bCs/>
          <w:color w:val="000000"/>
          <w:sz w:val="24"/>
          <w:szCs w:val="24"/>
        </w:rPr>
        <w:t xml:space="preserve">Учитывая, что </w:t>
      </w:r>
      <w:r w:rsidR="00223BB8" w:rsidRPr="006F6F74">
        <w:rPr>
          <w:sz w:val="24"/>
          <w:szCs w:val="24"/>
        </w:rPr>
        <w:t xml:space="preserve">наиболее безопасный уровень эквивалентной дозы </w:t>
      </w:r>
      <w:r w:rsidR="00223BB8" w:rsidRPr="006F6F74">
        <w:rPr>
          <w:rStyle w:val="a6"/>
          <w:sz w:val="24"/>
          <w:szCs w:val="24"/>
        </w:rPr>
        <w:t>0,2 мкЗв/час.</w:t>
      </w:r>
    </w:p>
    <w:p w:rsidR="00223BB8" w:rsidRPr="006F6F74" w:rsidRDefault="00223BB8" w:rsidP="006F6F74">
      <w:pPr>
        <w:ind w:firstLine="709"/>
        <w:jc w:val="both"/>
        <w:rPr>
          <w:bCs/>
          <w:color w:val="000000"/>
          <w:sz w:val="24"/>
          <w:szCs w:val="24"/>
        </w:rPr>
      </w:pPr>
    </w:p>
    <w:p w:rsidR="00163BB8" w:rsidRPr="006F6F74" w:rsidRDefault="00501B4C" w:rsidP="006F6F74">
      <w:pPr>
        <w:jc w:val="both"/>
        <w:rPr>
          <w:bCs/>
          <w:color w:val="000000"/>
          <w:sz w:val="24"/>
          <w:szCs w:val="24"/>
        </w:rPr>
      </w:pPr>
      <w:r w:rsidRPr="006F6F74">
        <w:rPr>
          <w:bCs/>
          <w:color w:val="000000"/>
          <w:sz w:val="24"/>
          <w:szCs w:val="24"/>
        </w:rPr>
        <w:t xml:space="preserve">Таблица </w:t>
      </w:r>
      <w:r w:rsidR="004F112B" w:rsidRPr="006F6F74">
        <w:rPr>
          <w:bCs/>
          <w:color w:val="000000"/>
          <w:sz w:val="24"/>
          <w:szCs w:val="24"/>
        </w:rPr>
        <w:t>1</w:t>
      </w:r>
      <w:r w:rsidRPr="006F6F74">
        <w:rPr>
          <w:bCs/>
          <w:color w:val="000000"/>
          <w:sz w:val="24"/>
          <w:szCs w:val="24"/>
        </w:rPr>
        <w:t xml:space="preserve"> – Результаты измерений</w:t>
      </w:r>
    </w:p>
    <w:tbl>
      <w:tblPr>
        <w:tblStyle w:val="a3"/>
        <w:tblW w:w="0" w:type="auto"/>
        <w:tblInd w:w="108" w:type="dxa"/>
        <w:tblLook w:val="04A0"/>
      </w:tblPr>
      <w:tblGrid>
        <w:gridCol w:w="2127"/>
        <w:gridCol w:w="1204"/>
        <w:gridCol w:w="1205"/>
        <w:gridCol w:w="1205"/>
        <w:gridCol w:w="1205"/>
        <w:gridCol w:w="1205"/>
        <w:gridCol w:w="1205"/>
      </w:tblGrid>
      <w:tr w:rsidR="00163BB8" w:rsidRPr="006F6F74" w:rsidTr="00501B4C">
        <w:tc>
          <w:tcPr>
            <w:tcW w:w="2127" w:type="dxa"/>
            <w:vAlign w:val="center"/>
          </w:tcPr>
          <w:p w:rsidR="00163BB8" w:rsidRPr="006F6F74" w:rsidRDefault="00163BB8" w:rsidP="006F6F74">
            <w:pPr>
              <w:rPr>
                <w:bCs/>
                <w:color w:val="000000"/>
                <w:sz w:val="24"/>
                <w:szCs w:val="24"/>
              </w:rPr>
            </w:pPr>
            <w:r w:rsidRPr="006F6F74">
              <w:rPr>
                <w:bCs/>
                <w:color w:val="000000"/>
                <w:sz w:val="24"/>
                <w:szCs w:val="24"/>
              </w:rPr>
              <w:t>Время с начала опыта, мин</w:t>
            </w:r>
          </w:p>
        </w:tc>
        <w:tc>
          <w:tcPr>
            <w:tcW w:w="1204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6F6F74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6F6F74">
              <w:rPr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6F6F74">
              <w:rPr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6F6F74">
              <w:rPr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6F6F74">
              <w:rPr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6F6F74">
              <w:rPr>
                <w:bCs/>
                <w:color w:val="000000"/>
                <w:sz w:val="24"/>
                <w:szCs w:val="24"/>
              </w:rPr>
              <w:t>120</w:t>
            </w:r>
          </w:p>
        </w:tc>
      </w:tr>
      <w:tr w:rsidR="00163BB8" w:rsidRPr="006F6F74" w:rsidTr="00501B4C">
        <w:tc>
          <w:tcPr>
            <w:tcW w:w="2127" w:type="dxa"/>
            <w:vAlign w:val="center"/>
          </w:tcPr>
          <w:p w:rsidR="00163BB8" w:rsidRPr="006F6F74" w:rsidRDefault="00163BB8" w:rsidP="006F6F74">
            <w:pPr>
              <w:rPr>
                <w:bCs/>
                <w:color w:val="000000"/>
                <w:sz w:val="24"/>
                <w:szCs w:val="24"/>
              </w:rPr>
            </w:pPr>
            <w:r w:rsidRPr="006F6F74">
              <w:rPr>
                <w:bCs/>
                <w:color w:val="000000"/>
                <w:sz w:val="24"/>
                <w:szCs w:val="24"/>
              </w:rPr>
              <w:t>Значение дозы, мкЗ</w:t>
            </w:r>
            <w:r w:rsidR="00501B4C" w:rsidRPr="006F6F74">
              <w:rPr>
                <w:bCs/>
                <w:color w:val="000000"/>
                <w:sz w:val="24"/>
                <w:szCs w:val="24"/>
              </w:rPr>
              <w:t>в</w:t>
            </w:r>
          </w:p>
        </w:tc>
        <w:tc>
          <w:tcPr>
            <w:tcW w:w="1204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 w:rsidR="00163BB8" w:rsidRPr="006F6F74" w:rsidRDefault="00163BB8" w:rsidP="006F6F74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</w:tbl>
    <w:p w:rsidR="00163BB8" w:rsidRPr="006F6F74" w:rsidRDefault="00163BB8" w:rsidP="006F6F74">
      <w:pPr>
        <w:ind w:firstLine="709"/>
        <w:jc w:val="both"/>
        <w:rPr>
          <w:bCs/>
          <w:color w:val="000000"/>
          <w:sz w:val="24"/>
          <w:szCs w:val="24"/>
        </w:rPr>
      </w:pPr>
    </w:p>
    <w:p w:rsidR="009A37A5" w:rsidRPr="006F6F74" w:rsidRDefault="006F6F74" w:rsidP="006F6F7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Задание:</w:t>
      </w:r>
    </w:p>
    <w:p w:rsidR="009A37A5" w:rsidRPr="006F6F74" w:rsidRDefault="009A37A5" w:rsidP="006F6F7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F6F74">
        <w:rPr>
          <w:sz w:val="24"/>
          <w:szCs w:val="24"/>
        </w:rPr>
        <w:t xml:space="preserve">По данным таблицы 1 сделайте вывод о </w:t>
      </w:r>
      <w:r w:rsidRPr="006F6F74">
        <w:rPr>
          <w:color w:val="000000"/>
          <w:sz w:val="24"/>
          <w:szCs w:val="24"/>
        </w:rPr>
        <w:t xml:space="preserve">радиационной обстановке в учебной лаборатории, сравнивая показатели замеров </w:t>
      </w:r>
      <w:r w:rsidRPr="006F6F74">
        <w:rPr>
          <w:bCs/>
          <w:color w:val="000000"/>
          <w:sz w:val="24"/>
          <w:szCs w:val="24"/>
        </w:rPr>
        <w:t>накопленной дозы</w:t>
      </w:r>
      <w:r w:rsidRPr="006F6F74">
        <w:rPr>
          <w:color w:val="000000"/>
          <w:sz w:val="24"/>
          <w:szCs w:val="24"/>
        </w:rPr>
        <w:t xml:space="preserve"> с ее нормативными значениями.</w:t>
      </w:r>
    </w:p>
    <w:p w:rsidR="00BE5B01" w:rsidRPr="006F6F74" w:rsidRDefault="00BE5B01" w:rsidP="006F6F74">
      <w:pPr>
        <w:ind w:firstLine="709"/>
        <w:rPr>
          <w:sz w:val="24"/>
          <w:szCs w:val="24"/>
        </w:rPr>
      </w:pPr>
    </w:p>
    <w:sectPr w:rsidR="00BE5B01" w:rsidRPr="006F6F74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63BB8"/>
    <w:rsid w:val="00011CCE"/>
    <w:rsid w:val="00163BB8"/>
    <w:rsid w:val="001C157B"/>
    <w:rsid w:val="00223BB8"/>
    <w:rsid w:val="00407313"/>
    <w:rsid w:val="004E1DC2"/>
    <w:rsid w:val="004F112B"/>
    <w:rsid w:val="00501B4C"/>
    <w:rsid w:val="006D065C"/>
    <w:rsid w:val="006F6F74"/>
    <w:rsid w:val="00701AEA"/>
    <w:rsid w:val="007578F5"/>
    <w:rsid w:val="00805E56"/>
    <w:rsid w:val="008A1119"/>
    <w:rsid w:val="0097631C"/>
    <w:rsid w:val="009A37A5"/>
    <w:rsid w:val="009F5E71"/>
    <w:rsid w:val="00B51932"/>
    <w:rsid w:val="00BE5B01"/>
    <w:rsid w:val="00BF2BEA"/>
    <w:rsid w:val="00CA3127"/>
    <w:rsid w:val="00CF3E70"/>
    <w:rsid w:val="00DB423D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BB8"/>
    <w:pPr>
      <w:ind w:firstLine="0"/>
      <w:jc w:val="left"/>
    </w:pPr>
    <w:rPr>
      <w:rFonts w:eastAsia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63BB8"/>
    <w:pPr>
      <w:ind w:firstLine="0"/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Основной текст + 8"/>
    <w:aliases w:val="5 pt"/>
    <w:basedOn w:val="a0"/>
    <w:uiPriority w:val="99"/>
    <w:rsid w:val="00163BB8"/>
    <w:rPr>
      <w:rFonts w:ascii="Times New Roman" w:hAnsi="Times New Roman" w:cs="Times New Roman"/>
      <w:spacing w:val="-4"/>
      <w:sz w:val="17"/>
      <w:szCs w:val="17"/>
      <w:u w:val="none"/>
    </w:rPr>
  </w:style>
  <w:style w:type="paragraph" w:styleId="a4">
    <w:name w:val="Balloon Text"/>
    <w:basedOn w:val="a"/>
    <w:link w:val="a5"/>
    <w:uiPriority w:val="99"/>
    <w:semiHidden/>
    <w:unhideWhenUsed/>
    <w:rsid w:val="00163B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3BB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Iauiue">
    <w:name w:val="Iau?iue"/>
    <w:rsid w:val="00163BB8"/>
    <w:pPr>
      <w:overflowPunct w:val="0"/>
      <w:autoSpaceDE w:val="0"/>
      <w:autoSpaceDN w:val="0"/>
      <w:adjustRightInd w:val="0"/>
      <w:ind w:firstLine="0"/>
      <w:jc w:val="left"/>
      <w:textAlignment w:val="baseline"/>
    </w:pPr>
    <w:rPr>
      <w:rFonts w:eastAsia="Times New Roman"/>
      <w:sz w:val="20"/>
      <w:szCs w:val="20"/>
      <w:lang w:eastAsia="ru-RU"/>
    </w:rPr>
  </w:style>
  <w:style w:type="character" w:styleId="a6">
    <w:name w:val="Strong"/>
    <w:basedOn w:val="a0"/>
    <w:uiPriority w:val="22"/>
    <w:qFormat/>
    <w:rsid w:val="00223BB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2017-03-24T11:31:00Z</dcterms:created>
  <dcterms:modified xsi:type="dcterms:W3CDTF">2017-04-05T21:48:00Z</dcterms:modified>
</cp:coreProperties>
</file>